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BEC7A9C" w14:textId="77777777" w:rsidR="00FB690B" w:rsidRDefault="00FB690B" w:rsidP="00FB690B">
      <w:r>
        <w:t>pentru exterior și interior</w:t>
      </w:r>
    </w:p>
    <w:p w14:paraId="1A288732" w14:textId="77777777" w:rsidR="00FB690B" w:rsidRDefault="00FB690B" w:rsidP="00FB690B">
      <w:r>
        <w:t>100 buc LED-uri, cul. albă, caldă</w:t>
      </w:r>
    </w:p>
    <w:p w14:paraId="1FD73872" w14:textId="77777777" w:rsidR="00FB690B" w:rsidRDefault="00FB690B" w:rsidP="00FB690B">
      <w:r>
        <w:t>poate fi legat în serie cu produsele KSI, KSF, KSH comercializate de către Somogyi Elektronic</w:t>
      </w:r>
    </w:p>
    <w:p w14:paraId="1E9D387F" w14:textId="77777777" w:rsidR="00FB690B" w:rsidRDefault="00FB690B" w:rsidP="00FB690B">
      <w:r>
        <w:t>accesorii care pot fi achiziționate separat: KTT, KTT 5, KSH 5, KSH 2</w:t>
      </w:r>
    </w:p>
    <w:p w14:paraId="37634C3E" w14:textId="108D13C4" w:rsidR="00481B83" w:rsidRPr="00C34403" w:rsidRDefault="00FB690B" w:rsidP="00FB690B">
      <w:r>
        <w:t>alimentare: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B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2023-02-01T08:31:00Z</dcterms:modified>
</cp:coreProperties>
</file>